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36"/>
        <w:gridCol w:w="36"/>
      </w:tblGrid>
      <w:tr w:rsidR="000B0A3B" w:rsidRPr="000B0A3B">
        <w:trPr>
          <w:gridAfter w:val="1"/>
        </w:trPr>
        <w:tc>
          <w:tcPr>
            <w:tcW w:w="0" w:type="auto"/>
            <w:vAlign w:val="center"/>
            <w:hideMark/>
          </w:tcPr>
          <w:p w:rsidR="000B0A3B" w:rsidRPr="000B0A3B" w:rsidRDefault="000B0A3B" w:rsidP="000B0A3B">
            <w:pPr>
              <w:pBdr>
                <w:bottom w:val="single" w:sz="6" w:space="1" w:color="auto"/>
              </w:pBdr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  <w:t>Modernizace jezu na Svratce v Rajhradě s FVE</w:t>
            </w:r>
            <w:r>
              <w:rPr>
                <w:sz w:val="40"/>
                <w:szCs w:val="40"/>
              </w:rPr>
              <w:br/>
            </w:r>
            <w:proofErr w:type="gramStart"/>
            <w:r>
              <w:rPr>
                <w:sz w:val="40"/>
                <w:szCs w:val="40"/>
              </w:rPr>
              <w:t xml:space="preserve">ČT24 - </w:t>
            </w:r>
            <w:r w:rsidRPr="000B0A3B">
              <w:rPr>
                <w:sz w:val="40"/>
                <w:szCs w:val="40"/>
              </w:rPr>
              <w:t>Studio</w:t>
            </w:r>
            <w:proofErr w:type="gramEnd"/>
            <w:r w:rsidRPr="000B0A3B">
              <w:rPr>
                <w:sz w:val="40"/>
                <w:szCs w:val="40"/>
              </w:rPr>
              <w:t xml:space="preserve"> ČT24, 22.9.2025,</w:t>
            </w:r>
            <w:r>
              <w:rPr>
                <w:sz w:val="40"/>
                <w:szCs w:val="40"/>
              </w:rPr>
              <w:br/>
            </w:r>
            <w:r w:rsidRPr="000B0A3B">
              <w:rPr>
                <w:sz w:val="40"/>
                <w:szCs w:val="40"/>
              </w:rPr>
              <w:t>Česká televize, Petr Minařík</w:t>
            </w:r>
          </w:p>
        </w:tc>
      </w:tr>
      <w:tr w:rsidR="000B0A3B" w:rsidRPr="000B0A3B">
        <w:trPr>
          <w:gridAfter w:val="1"/>
        </w:trPr>
        <w:tc>
          <w:tcPr>
            <w:tcW w:w="0" w:type="auto"/>
            <w:vAlign w:val="center"/>
            <w:hideMark/>
          </w:tcPr>
          <w:p w:rsidR="000B0A3B" w:rsidRPr="000B0A3B" w:rsidRDefault="000B0A3B" w:rsidP="000B0A3B">
            <w:r>
              <w:t xml:space="preserve">Povodí Moravy </w:t>
            </w:r>
            <w:r w:rsidRPr="000B0A3B">
              <w:t xml:space="preserve">staví po více než deseti letech novou vodní elektrárnu. Je součástí modernizace 70 let starého jezu v Rajhradě na řece Svratce. Dvě turbíny by měly začít vyrábět elektřinu za rok a půl. Investice vyjde skoro </w:t>
            </w:r>
          </w:p>
        </w:tc>
      </w:tr>
      <w:tr w:rsidR="000B0A3B" w:rsidRPr="000B0A3B">
        <w:trPr>
          <w:gridAfter w:val="1"/>
        </w:trPr>
        <w:tc>
          <w:tcPr>
            <w:tcW w:w="0" w:type="auto"/>
            <w:vAlign w:val="center"/>
            <w:hideMark/>
          </w:tcPr>
          <w:p w:rsidR="000B0A3B" w:rsidRDefault="000B0A3B" w:rsidP="000B0A3B">
            <w:r w:rsidRPr="000B0A3B">
              <w:t>na 230 milionů korun. Ještě před samotnou stavbou elektrárny je potřeba je</w:t>
            </w:r>
            <w:r>
              <w:t>z</w:t>
            </w:r>
            <w:r w:rsidRPr="000B0A3B">
              <w:t xml:space="preserve"> kompletně opravit. </w:t>
            </w:r>
          </w:p>
          <w:p w:rsidR="000B0A3B" w:rsidRPr="000B0A3B" w:rsidRDefault="00007EBC" w:rsidP="000B0A3B">
            <w:r>
              <w:t>„</w:t>
            </w:r>
            <w:r w:rsidR="000B0A3B" w:rsidRPr="000B0A3B">
              <w:t xml:space="preserve">Aktuálně jsme dokončili v minulém týdnu levé jezové pole, které se snažíme teď </w:t>
            </w:r>
            <w:r w:rsidR="000B0A3B">
              <w:t xml:space="preserve">… </w:t>
            </w:r>
          </w:p>
        </w:tc>
      </w:tr>
      <w:tr w:rsidR="000B0A3B" w:rsidRPr="000B0A3B">
        <w:trPr>
          <w:gridAfter w:val="1"/>
        </w:trPr>
        <w:tc>
          <w:tcPr>
            <w:tcW w:w="0" w:type="auto"/>
            <w:vAlign w:val="center"/>
            <w:hideMark/>
          </w:tcPr>
          <w:p w:rsidR="000B0A3B" w:rsidRPr="000B0A3B" w:rsidRDefault="00007EBC" w:rsidP="000B0A3B">
            <w:proofErr w:type="spellStart"/>
            <w:r>
              <w:t>z</w:t>
            </w:r>
            <w:r w:rsidR="000B0A3B">
              <w:t>průtočni</w:t>
            </w:r>
            <w:r>
              <w:t>t</w:t>
            </w:r>
            <w:proofErr w:type="spellEnd"/>
            <w:r w:rsidR="000B0A3B" w:rsidRPr="000B0A3B">
              <w:t xml:space="preserve">. Můžete v pozadí vidět jeřáb, který vlastně vytahuje ty jednotlivé </w:t>
            </w:r>
            <w:proofErr w:type="spellStart"/>
            <w:r>
              <w:t>l</w:t>
            </w:r>
            <w:r w:rsidR="000B0A3B" w:rsidRPr="000B0A3B">
              <w:t>arsen</w:t>
            </w:r>
            <w:r>
              <w:t>y</w:t>
            </w:r>
            <w:proofErr w:type="spellEnd"/>
            <w:r w:rsidR="000B0A3B" w:rsidRPr="000B0A3B">
              <w:t xml:space="preserve">. </w:t>
            </w:r>
            <w:proofErr w:type="spellStart"/>
            <w:r w:rsidR="000B0A3B" w:rsidRPr="000B0A3B">
              <w:t>Kvůli</w:t>
            </w:r>
            <w:proofErr w:type="spellEnd"/>
            <w:r w:rsidR="000B0A3B" w:rsidRPr="000B0A3B">
              <w:t xml:space="preserve"> měkkému podloží musejí vodohospodáři tyto provizorní hráze zapouštět víc než 10 metrů pod zem. </w:t>
            </w:r>
          </w:p>
        </w:tc>
      </w:tr>
      <w:tr w:rsidR="000B0A3B" w:rsidRPr="000B0A3B">
        <w:tc>
          <w:tcPr>
            <w:tcW w:w="0" w:type="auto"/>
            <w:gridSpan w:val="2"/>
            <w:vAlign w:val="center"/>
            <w:hideMark/>
          </w:tcPr>
          <w:p w:rsidR="000B0A3B" w:rsidRPr="000B0A3B" w:rsidRDefault="000B0A3B" w:rsidP="000B0A3B"/>
        </w:tc>
      </w:tr>
      <w:tr w:rsidR="000B0A3B" w:rsidRPr="000B0A3B">
        <w:tc>
          <w:tcPr>
            <w:tcW w:w="0" w:type="auto"/>
            <w:gridSpan w:val="2"/>
            <w:vAlign w:val="center"/>
            <w:hideMark/>
          </w:tcPr>
          <w:p w:rsidR="000B0A3B" w:rsidRPr="000B0A3B" w:rsidRDefault="000B0A3B" w:rsidP="000B0A3B"/>
        </w:tc>
      </w:tr>
      <w:tr w:rsidR="000B0A3B" w:rsidRPr="000B0A3B">
        <w:tc>
          <w:tcPr>
            <w:tcW w:w="0" w:type="auto"/>
            <w:vAlign w:val="center"/>
            <w:hideMark/>
          </w:tcPr>
          <w:p w:rsidR="000B0A3B" w:rsidRPr="000B0A3B" w:rsidRDefault="00007EBC" w:rsidP="000B0A3B">
            <w:r>
              <w:t xml:space="preserve">„Tady </w:t>
            </w:r>
            <w:r w:rsidR="000B0A3B" w:rsidRPr="000B0A3B">
              <w:t xml:space="preserve">na tomto místě je to poslední vhodný profil právě z hlediska průtokových a spádových poměrů. Takže při rekonstrukci jezu už jsme využili této situace. Rozhodli jsme se vlastně začít budovat </w:t>
            </w:r>
            <w:proofErr w:type="spellStart"/>
            <w:r>
              <w:t>m</w:t>
            </w:r>
            <w:r w:rsidR="000B0A3B" w:rsidRPr="000B0A3B">
              <w:t>alovo</w:t>
            </w:r>
            <w:r w:rsidR="000B0A3B">
              <w:t>d</w:t>
            </w:r>
            <w:r w:rsidR="000B0A3B" w:rsidRPr="000B0A3B">
              <w:t>ní</w:t>
            </w:r>
            <w:proofErr w:type="spellEnd"/>
            <w:r w:rsidR="000B0A3B" w:rsidRPr="000B0A3B">
              <w:t xml:space="preserve"> elektrárnu. Vyrobená elektrická energie bude připojena do distribuční sítě.</w:t>
            </w:r>
            <w:r>
              <w:t>“</w:t>
            </w:r>
            <w:r w:rsidR="000B0A3B" w:rsidRPr="000B0A3B"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0B0A3B" w:rsidRPr="000B0A3B" w:rsidRDefault="000B0A3B" w:rsidP="000B0A3B"/>
        </w:tc>
      </w:tr>
      <w:tr w:rsidR="000B0A3B" w:rsidRPr="000B0A3B">
        <w:tc>
          <w:tcPr>
            <w:tcW w:w="0" w:type="auto"/>
            <w:vAlign w:val="center"/>
            <w:hideMark/>
          </w:tcPr>
          <w:p w:rsidR="000B0A3B" w:rsidRPr="000B0A3B" w:rsidRDefault="000B0A3B" w:rsidP="000B0A3B">
            <w:r w:rsidRPr="000B0A3B">
              <w:t xml:space="preserve">Součástí stavby bude taky klikatící se </w:t>
            </w:r>
            <w:proofErr w:type="spellStart"/>
            <w:r w:rsidRPr="000B0A3B">
              <w:t>rybochod</w:t>
            </w:r>
            <w:proofErr w:type="spellEnd"/>
            <w:r w:rsidRPr="000B0A3B">
              <w:t xml:space="preserve">. Ten pomůže rybám při plavbě proti proudu zdolat výškový rozdíl až pět metrů. Povodí Moravy provozuje celkem 15 vodních elektráren. Další vlastní soukromníci. Ti </w:t>
            </w:r>
          </w:p>
        </w:tc>
        <w:tc>
          <w:tcPr>
            <w:tcW w:w="0" w:type="auto"/>
            <w:vAlign w:val="center"/>
            <w:hideMark/>
          </w:tcPr>
          <w:p w:rsidR="000B0A3B" w:rsidRPr="000B0A3B" w:rsidRDefault="000B0A3B" w:rsidP="000B0A3B"/>
        </w:tc>
      </w:tr>
      <w:tr w:rsidR="000B0A3B" w:rsidRPr="000B0A3B">
        <w:tc>
          <w:tcPr>
            <w:tcW w:w="0" w:type="auto"/>
            <w:vAlign w:val="center"/>
            <w:hideMark/>
          </w:tcPr>
          <w:p w:rsidR="000B0A3B" w:rsidRPr="000B0A3B" w:rsidRDefault="000B0A3B" w:rsidP="000B0A3B">
            <w:r w:rsidRPr="000B0A3B">
              <w:t xml:space="preserve">jich mají jen na Svratce 25, jedna třeba ve vojkovickém mlýně. </w:t>
            </w:r>
            <w:r w:rsidR="00007EBC">
              <w:t>„</w:t>
            </w:r>
            <w:r w:rsidRPr="000B0A3B">
              <w:t xml:space="preserve">Naše malá vodní elektrárna má výkon zhruba 50 kW za hodinu. Záleží to samozřejmě na množství vody přítokové a toto množství vyrobené </w:t>
            </w:r>
          </w:p>
        </w:tc>
        <w:tc>
          <w:tcPr>
            <w:tcW w:w="0" w:type="auto"/>
            <w:vAlign w:val="center"/>
            <w:hideMark/>
          </w:tcPr>
          <w:p w:rsidR="000B0A3B" w:rsidRPr="000B0A3B" w:rsidRDefault="000B0A3B" w:rsidP="000B0A3B"/>
        </w:tc>
      </w:tr>
      <w:tr w:rsidR="000B0A3B" w:rsidRPr="000B0A3B">
        <w:tc>
          <w:tcPr>
            <w:tcW w:w="0" w:type="auto"/>
            <w:vAlign w:val="center"/>
            <w:hideMark/>
          </w:tcPr>
          <w:p w:rsidR="000B0A3B" w:rsidRPr="000B0A3B" w:rsidRDefault="000B0A3B" w:rsidP="000B0A3B">
            <w:r w:rsidRPr="000B0A3B">
              <w:t>elektřiny nám stačí tak na denní osvětlení.</w:t>
            </w:r>
            <w:r w:rsidR="00007EBC">
              <w:t xml:space="preserve">“ František Plášek, </w:t>
            </w:r>
            <w:proofErr w:type="spellStart"/>
            <w:r w:rsidR="00007EBC">
              <w:t>Penam</w:t>
            </w:r>
            <w:proofErr w:type="spellEnd"/>
            <w:r w:rsidR="00007EBC">
              <w:t xml:space="preserve"> Vojkovice. </w:t>
            </w:r>
            <w:r w:rsidR="00007EBC">
              <w:br/>
            </w:r>
            <w:r w:rsidRPr="000B0A3B">
              <w:t>Podobných soukromých malých vodních elektráren s výkonem do 10 MW jsou v Česku stovky. Naopak ty větší provozuje ČEZ</w:t>
            </w:r>
            <w:r w:rsidR="00007EBC">
              <w:t>,</w:t>
            </w:r>
            <w:r w:rsidRPr="000B0A3B">
              <w:t xml:space="preserve"> </w:t>
            </w:r>
            <w:r w:rsidR="00007EBC">
              <w:t>j</w:t>
            </w:r>
            <w:r w:rsidRPr="000B0A3B">
              <w:t xml:space="preserve">ednotlivá povodí řek či konkrétní města. </w:t>
            </w:r>
          </w:p>
        </w:tc>
        <w:tc>
          <w:tcPr>
            <w:tcW w:w="0" w:type="auto"/>
            <w:vAlign w:val="center"/>
            <w:hideMark/>
          </w:tcPr>
          <w:p w:rsidR="000B0A3B" w:rsidRPr="000B0A3B" w:rsidRDefault="000B0A3B" w:rsidP="000B0A3B"/>
        </w:tc>
      </w:tr>
      <w:tr w:rsidR="000B0A3B" w:rsidRPr="000B0A3B">
        <w:tc>
          <w:tcPr>
            <w:tcW w:w="0" w:type="auto"/>
            <w:gridSpan w:val="2"/>
            <w:vAlign w:val="center"/>
            <w:hideMark/>
          </w:tcPr>
          <w:p w:rsidR="000B0A3B" w:rsidRPr="000B0A3B" w:rsidRDefault="000B0A3B" w:rsidP="000B0A3B"/>
        </w:tc>
      </w:tr>
      <w:tr w:rsidR="000B0A3B" w:rsidRPr="000B0A3B">
        <w:tc>
          <w:tcPr>
            <w:tcW w:w="0" w:type="auto"/>
            <w:gridSpan w:val="2"/>
            <w:vAlign w:val="center"/>
            <w:hideMark/>
          </w:tcPr>
          <w:p w:rsidR="000B0A3B" w:rsidRPr="000B0A3B" w:rsidRDefault="000B0A3B" w:rsidP="000B0A3B"/>
        </w:tc>
      </w:tr>
      <w:tr w:rsidR="000B0A3B" w:rsidRPr="000B0A3B">
        <w:tc>
          <w:tcPr>
            <w:tcW w:w="0" w:type="auto"/>
            <w:vAlign w:val="center"/>
            <w:hideMark/>
          </w:tcPr>
          <w:p w:rsidR="000B0A3B" w:rsidRPr="000B0A3B" w:rsidRDefault="000B0A3B" w:rsidP="000B0A3B">
            <w:r>
              <w:t xml:space="preserve">Petr Minařík, </w:t>
            </w:r>
            <w:r w:rsidRPr="000B0A3B">
              <w:t>ČT, Rajhrad.</w:t>
            </w:r>
          </w:p>
        </w:tc>
        <w:tc>
          <w:tcPr>
            <w:tcW w:w="0" w:type="auto"/>
            <w:vAlign w:val="center"/>
            <w:hideMark/>
          </w:tcPr>
          <w:p w:rsidR="000B0A3B" w:rsidRPr="000B0A3B" w:rsidRDefault="000B0A3B" w:rsidP="000B0A3B"/>
        </w:tc>
      </w:tr>
    </w:tbl>
    <w:p w:rsidR="000B0A3B" w:rsidRDefault="000B0A3B"/>
    <w:sectPr w:rsidR="000B0A3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0A3B"/>
    <w:rsid w:val="00007EBC"/>
    <w:rsid w:val="000B0A3B"/>
    <w:rsid w:val="007F1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1A7D5C"/>
  <w15:chartTrackingRefBased/>
  <w15:docId w15:val="{DC8F5132-3231-4EDE-88E3-0067E2AEB1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0B0A3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0B0A3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0B0A3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0B0A3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0B0A3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0B0A3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0B0A3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0B0A3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0B0A3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0B0A3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0B0A3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0B0A3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0B0A3B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0B0A3B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0B0A3B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0B0A3B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0B0A3B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0B0A3B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0B0A3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0B0A3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0B0A3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0B0A3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0B0A3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0B0A3B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0B0A3B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0B0A3B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0B0A3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0B0A3B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0B0A3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243</Words>
  <Characters>1438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Markéta Pospíšilová</dc:creator>
  <cp:keywords/>
  <dc:description/>
  <cp:lastModifiedBy>Markéta Pospíšilová</cp:lastModifiedBy>
  <cp:revision>1</cp:revision>
  <dcterms:created xsi:type="dcterms:W3CDTF">2025-09-23T08:51:00Z</dcterms:created>
  <dcterms:modified xsi:type="dcterms:W3CDTF">2025-09-23T09:11:00Z</dcterms:modified>
</cp:coreProperties>
</file>